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5A851581" w14:textId="77777777" w:rsidTr="00321CAA">
        <w:tc>
          <w:tcPr>
            <w:tcW w:w="1617" w:type="dxa"/>
          </w:tcPr>
          <w:p w14:paraId="41DAAC2E" w14:textId="77777777" w:rsidR="0012209D" w:rsidRDefault="0012209D" w:rsidP="00321CAA"/>
        </w:tc>
        <w:tc>
          <w:tcPr>
            <w:tcW w:w="8418" w:type="dxa"/>
          </w:tcPr>
          <w:p w14:paraId="7D0C4377" w14:textId="77777777" w:rsidR="0012209D" w:rsidRDefault="0012209D" w:rsidP="00321CAA"/>
        </w:tc>
      </w:tr>
    </w:tbl>
    <w:p w14:paraId="3E96D7A5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BDBB05B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2"/>
        <w:gridCol w:w="4136"/>
        <w:gridCol w:w="966"/>
        <w:gridCol w:w="2023"/>
      </w:tblGrid>
      <w:tr w:rsidR="0012209D" w14:paraId="561E79E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6095D9C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60591F9B" w14:textId="77777777" w:rsidR="0012209D" w:rsidRPr="00447FD8" w:rsidRDefault="00DB69DB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7A2E0C">
              <w:rPr>
                <w:b/>
                <w:bCs/>
              </w:rPr>
              <w:t>Clinical Scientist</w:t>
            </w:r>
            <w:r w:rsidR="00CB030C">
              <w:rPr>
                <w:b/>
                <w:bCs/>
              </w:rPr>
              <w:t xml:space="preserve"> (Audiology)</w:t>
            </w:r>
          </w:p>
        </w:tc>
      </w:tr>
      <w:tr w:rsidR="0012209D" w14:paraId="4F7DFD6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A37E278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7CF7F4F9" w14:textId="77777777" w:rsidR="0012209D" w:rsidRDefault="002B1A5C" w:rsidP="00321CAA">
            <w:r>
              <w:t>University of Southampton Auditory Implant Service</w:t>
            </w:r>
            <w:r w:rsidR="00B56FC2">
              <w:t xml:space="preserve"> (USAIS)</w:t>
            </w:r>
          </w:p>
        </w:tc>
      </w:tr>
      <w:tr w:rsidR="006F44EB" w14:paraId="3F410563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F7019F0" w14:textId="77777777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7A9FCFC5" w14:textId="77777777" w:rsidR="006F44EB" w:rsidRDefault="002B1A5C" w:rsidP="00321CAA">
            <w:r>
              <w:t>FEE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5FF2B29F" w14:textId="77777777" w:rsidR="006F44EB" w:rsidRDefault="006F44EB" w:rsidP="00321CAA"/>
        </w:tc>
        <w:tc>
          <w:tcPr>
            <w:tcW w:w="2054" w:type="dxa"/>
          </w:tcPr>
          <w:p w14:paraId="7CBB79EA" w14:textId="77777777" w:rsidR="006F44EB" w:rsidRDefault="006F44EB" w:rsidP="00321CAA"/>
        </w:tc>
      </w:tr>
      <w:tr w:rsidR="0012209D" w14:paraId="7F705CE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C7878B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74BBBE79" w14:textId="77777777" w:rsidR="0012209D" w:rsidRDefault="0012209D" w:rsidP="00321CAA">
            <w:r>
              <w:t>E</w:t>
            </w:r>
            <w:r w:rsidR="002B1A5C">
              <w:t>RE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6187186C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6C0D9CD" w14:textId="77777777" w:rsidR="0012209D" w:rsidRDefault="003C13B1" w:rsidP="00321CAA">
            <w:r>
              <w:t>5</w:t>
            </w:r>
          </w:p>
        </w:tc>
      </w:tr>
      <w:tr w:rsidR="0012209D" w14:paraId="409913D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4A8ABB7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25D03BF6" w14:textId="77777777" w:rsidR="0012209D" w:rsidRDefault="00E264FD" w:rsidP="002B1A5C">
            <w:r>
              <w:t>Enterprise</w:t>
            </w:r>
          </w:p>
        </w:tc>
      </w:tr>
      <w:tr w:rsidR="0012209D" w14:paraId="7CEDB58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B9B509C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0AAA0F6" w14:textId="77777777" w:rsidR="00B56FC2" w:rsidRPr="005508A2" w:rsidRDefault="00B56FC2" w:rsidP="00321CAA">
            <w:r>
              <w:t>Team Lead of USAIS</w:t>
            </w:r>
          </w:p>
        </w:tc>
      </w:tr>
      <w:tr w:rsidR="0012209D" w14:paraId="2ACD0C7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65B37FE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347FEDA8" w14:textId="77777777" w:rsidR="0012209D" w:rsidRPr="005508A2" w:rsidRDefault="002B1A5C" w:rsidP="00321CAA">
            <w:r>
              <w:t>None</w:t>
            </w:r>
          </w:p>
        </w:tc>
      </w:tr>
      <w:tr w:rsidR="0012209D" w14:paraId="4FACEE7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764012F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728E1447" w14:textId="77777777" w:rsidR="0012209D" w:rsidRPr="005508A2" w:rsidRDefault="002B1A5C" w:rsidP="002B1A5C">
            <w:r>
              <w:t>Office-based</w:t>
            </w:r>
          </w:p>
        </w:tc>
      </w:tr>
    </w:tbl>
    <w:p w14:paraId="3844284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EE356E9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29C9698F" w14:textId="77777777" w:rsidR="0012209D" w:rsidRDefault="0012209D" w:rsidP="00321CAA">
            <w:r>
              <w:t>Job purpose</w:t>
            </w:r>
          </w:p>
        </w:tc>
      </w:tr>
      <w:tr w:rsidR="0012209D" w14:paraId="621B5166" w14:textId="77777777" w:rsidTr="00321CAA">
        <w:trPr>
          <w:trHeight w:val="1134"/>
        </w:trPr>
        <w:tc>
          <w:tcPr>
            <w:tcW w:w="10137" w:type="dxa"/>
          </w:tcPr>
          <w:p w14:paraId="6289F8D1" w14:textId="77777777" w:rsidR="0012209D" w:rsidRPr="00E00B94" w:rsidRDefault="00896913" w:rsidP="0004415F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Lucida Sans"/>
                <w:sz w:val="18"/>
                <w:szCs w:val="18"/>
                <w:lang w:val="en-GB"/>
              </w:rPr>
            </w:pPr>
            <w:r>
              <w:rPr>
                <w:rFonts w:ascii="Lucida Sans" w:hAnsi="Lucida Sans" w:cs="Lucida Sans"/>
                <w:sz w:val="18"/>
                <w:szCs w:val="18"/>
                <w:lang w:val="en-GB"/>
              </w:rPr>
              <w:t>To independently m</w:t>
            </w:r>
            <w:r w:rsidR="00B56FC2" w:rsidRPr="00B56FC2">
              <w:rPr>
                <w:rFonts w:ascii="Lucida Sans" w:hAnsi="Lucida Sans" w:cs="Lucida Sans"/>
                <w:sz w:val="18"/>
                <w:szCs w:val="18"/>
                <w:lang w:val="en-GB"/>
              </w:rPr>
              <w:t>anage highly specialised clinical consultations in the field of Audiology, cochlea</w:t>
            </w:r>
            <w:r>
              <w:rPr>
                <w:rFonts w:ascii="Lucida Sans" w:hAnsi="Lucida Sans" w:cs="Lucida Sans"/>
                <w:sz w:val="18"/>
                <w:szCs w:val="18"/>
                <w:lang w:val="en-GB"/>
              </w:rPr>
              <w:t>r implant provision and support</w:t>
            </w:r>
            <w:r w:rsidR="00DB69DB">
              <w:rPr>
                <w:rFonts w:ascii="Lucida Sans" w:hAnsi="Lucida Sans" w:cs="Lucida Sans"/>
                <w:sz w:val="18"/>
                <w:szCs w:val="18"/>
                <w:lang w:val="en-GB"/>
              </w:rPr>
              <w:t>, having professional responsibility for patient management and outcomes</w:t>
            </w:r>
            <w:r w:rsidR="00E00B94">
              <w:rPr>
                <w:rFonts w:ascii="Lucida Sans" w:hAnsi="Lucida Sans" w:cs="Lucida Sans"/>
                <w:sz w:val="18"/>
                <w:szCs w:val="18"/>
                <w:lang w:val="en-GB"/>
              </w:rPr>
              <w:t>.</w:t>
            </w:r>
            <w:r w:rsidR="00080991">
              <w:rPr>
                <w:rFonts w:ascii="Lucida Sans" w:hAnsi="Lucida Sans" w:cs="Lucida Sans"/>
                <w:sz w:val="18"/>
                <w:szCs w:val="18"/>
                <w:lang w:val="en-GB"/>
              </w:rPr>
              <w:t xml:space="preserve">  </w:t>
            </w:r>
            <w:r w:rsidR="0004415F">
              <w:rPr>
                <w:rFonts w:ascii="Lucida Sans" w:hAnsi="Lucida Sans" w:cs="Lucida Sans"/>
                <w:sz w:val="18"/>
                <w:szCs w:val="18"/>
                <w:lang w:val="en-GB"/>
              </w:rPr>
              <w:t>To also s</w:t>
            </w:r>
            <w:r w:rsidR="00080991">
              <w:rPr>
                <w:rFonts w:ascii="Lucida Sans" w:hAnsi="Lucida Sans" w:cs="Lucida Sans"/>
                <w:sz w:val="18"/>
                <w:szCs w:val="18"/>
                <w:lang w:val="en-GB"/>
              </w:rPr>
              <w:t>upport patients on outreach</w:t>
            </w:r>
            <w:r w:rsidR="0004415F">
              <w:rPr>
                <w:rFonts w:ascii="Lucida Sans" w:hAnsi="Lucida Sans" w:cs="Lucida Sans"/>
                <w:sz w:val="18"/>
                <w:szCs w:val="18"/>
                <w:lang w:val="en-GB"/>
              </w:rPr>
              <w:t xml:space="preserve"> (home, school, external clinic visits).</w:t>
            </w:r>
          </w:p>
        </w:tc>
      </w:tr>
    </w:tbl>
    <w:p w14:paraId="4D0EB05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0"/>
        <w:gridCol w:w="8024"/>
        <w:gridCol w:w="1013"/>
      </w:tblGrid>
      <w:tr w:rsidR="0012209D" w14:paraId="21B39ADF" w14:textId="77777777" w:rsidTr="00B56FC2">
        <w:trPr>
          <w:tblHeader/>
        </w:trPr>
        <w:tc>
          <w:tcPr>
            <w:tcW w:w="8730" w:type="dxa"/>
            <w:gridSpan w:val="2"/>
            <w:shd w:val="clear" w:color="auto" w:fill="D9D9D9" w:themeFill="background1" w:themeFillShade="D9"/>
          </w:tcPr>
          <w:p w14:paraId="478FBDDD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7073B354" w14:textId="77777777" w:rsidR="0012209D" w:rsidRDefault="0012209D" w:rsidP="00321CAA">
            <w:r>
              <w:t>% Time</w:t>
            </w:r>
          </w:p>
        </w:tc>
      </w:tr>
      <w:tr w:rsidR="0012209D" w14:paraId="6DF62327" w14:textId="77777777" w:rsidTr="00B56FC2">
        <w:tc>
          <w:tcPr>
            <w:tcW w:w="598" w:type="dxa"/>
            <w:tcBorders>
              <w:right w:val="nil"/>
            </w:tcBorders>
          </w:tcPr>
          <w:p w14:paraId="0249328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32" w:type="dxa"/>
            <w:tcBorders>
              <w:left w:val="nil"/>
            </w:tcBorders>
          </w:tcPr>
          <w:p w14:paraId="4D23625E" w14:textId="77777777" w:rsidR="00B56FC2" w:rsidRPr="00B56FC2" w:rsidRDefault="00B56FC2" w:rsidP="00B56FC2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B56FC2">
              <w:rPr>
                <w:szCs w:val="18"/>
              </w:rPr>
              <w:t>Clinical responsibilities</w:t>
            </w:r>
          </w:p>
          <w:p w14:paraId="61819261" w14:textId="77777777" w:rsidR="00B56FC2" w:rsidRDefault="00807106" w:rsidP="00807106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rFonts w:cs="Lucida Sans"/>
                <w:szCs w:val="18"/>
              </w:rPr>
              <w:t>Independently p</w:t>
            </w:r>
            <w:r w:rsidR="00B56FC2" w:rsidRPr="001E0D99">
              <w:rPr>
                <w:rFonts w:cs="Lucida Sans"/>
                <w:szCs w:val="18"/>
              </w:rPr>
              <w:t xml:space="preserve">erform specialised assessments of </w:t>
            </w:r>
            <w:r w:rsidR="00F4786D" w:rsidRPr="001E0D99">
              <w:rPr>
                <w:rFonts w:cs="Lucida Sans"/>
                <w:szCs w:val="18"/>
              </w:rPr>
              <w:t xml:space="preserve">patients </w:t>
            </w:r>
            <w:r w:rsidR="00B56FC2" w:rsidRPr="001E0D99">
              <w:rPr>
                <w:rFonts w:cs="Lucida Sans"/>
                <w:szCs w:val="18"/>
              </w:rPr>
              <w:t xml:space="preserve">under the care of the </w:t>
            </w:r>
            <w:r w:rsidR="00B56FC2" w:rsidRPr="001E0D99">
              <w:rPr>
                <w:szCs w:val="18"/>
              </w:rPr>
              <w:t>University of Southampton Auditory Implant Service</w:t>
            </w:r>
          </w:p>
          <w:p w14:paraId="2E6D7992" w14:textId="77777777" w:rsidR="00FF21EB" w:rsidRPr="00FF21EB" w:rsidRDefault="00FF21EB" w:rsidP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FF21EB">
              <w:rPr>
                <w:szCs w:val="18"/>
              </w:rPr>
              <w:t xml:space="preserve">Communicate the results of the assessments within the team, to the referring agency, patients and local </w:t>
            </w:r>
            <w:proofErr w:type="gramStart"/>
            <w:r w:rsidRPr="00FF21EB">
              <w:rPr>
                <w:szCs w:val="18"/>
              </w:rPr>
              <w:t>professionals</w:t>
            </w:r>
            <w:proofErr w:type="gramEnd"/>
          </w:p>
          <w:p w14:paraId="38DDA8B0" w14:textId="77777777" w:rsidR="00B56FC2" w:rsidRDefault="00F4786D" w:rsidP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Undertake specialised device tuning for</w:t>
            </w:r>
            <w:r w:rsidR="00B56FC2" w:rsidRPr="00B56FC2">
              <w:rPr>
                <w:rFonts w:cs="Lucida Sans"/>
                <w:szCs w:val="18"/>
              </w:rPr>
              <w:t xml:space="preserve"> </w:t>
            </w:r>
            <w:r>
              <w:rPr>
                <w:rFonts w:cs="Lucida Sans"/>
                <w:szCs w:val="18"/>
              </w:rPr>
              <w:t xml:space="preserve">auditory </w:t>
            </w:r>
            <w:r w:rsidR="00B56FC2" w:rsidRPr="00B56FC2">
              <w:rPr>
                <w:rFonts w:cs="Lucida Sans"/>
                <w:szCs w:val="18"/>
              </w:rPr>
              <w:t xml:space="preserve">implant </w:t>
            </w:r>
            <w:proofErr w:type="gramStart"/>
            <w:r>
              <w:rPr>
                <w:rFonts w:cs="Lucida Sans"/>
                <w:szCs w:val="18"/>
              </w:rPr>
              <w:t>recipients</w:t>
            </w:r>
            <w:proofErr w:type="gramEnd"/>
          </w:p>
          <w:p w14:paraId="2A9D28D4" w14:textId="77777777" w:rsidR="00DB69DB" w:rsidRDefault="00DB69DB" w:rsidP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Make appropriate internal referrals for individual or group sessions with other USAIS professionals e</w:t>
            </w:r>
            <w:r w:rsidR="00F4786D">
              <w:rPr>
                <w:rFonts w:cs="Lucida Sans"/>
                <w:szCs w:val="18"/>
              </w:rPr>
              <w:t>.</w:t>
            </w:r>
            <w:r>
              <w:rPr>
                <w:rFonts w:cs="Lucida Sans"/>
                <w:szCs w:val="18"/>
              </w:rPr>
              <w:t>g</w:t>
            </w:r>
            <w:r w:rsidR="00F4786D">
              <w:rPr>
                <w:rFonts w:cs="Lucida Sans"/>
                <w:szCs w:val="18"/>
              </w:rPr>
              <w:t>.</w:t>
            </w:r>
            <w:r>
              <w:rPr>
                <w:rFonts w:cs="Lucida Sans"/>
                <w:szCs w:val="18"/>
              </w:rPr>
              <w:t xml:space="preserve"> psychology </w:t>
            </w:r>
            <w:proofErr w:type="gramStart"/>
            <w:r>
              <w:rPr>
                <w:rFonts w:cs="Lucida Sans"/>
                <w:szCs w:val="18"/>
              </w:rPr>
              <w:t>support</w:t>
            </w:r>
            <w:proofErr w:type="gramEnd"/>
          </w:p>
          <w:p w14:paraId="52641213" w14:textId="77777777" w:rsidR="000E3803" w:rsidRPr="00B56FC2" w:rsidRDefault="000E3803" w:rsidP="000E3803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rFonts w:cs="Lucida Sans"/>
                <w:szCs w:val="18"/>
              </w:rPr>
            </w:pPr>
          </w:p>
          <w:p w14:paraId="6A340C07" w14:textId="77777777" w:rsidR="00B56FC2" w:rsidRDefault="00B56FC2" w:rsidP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B56FC2">
              <w:rPr>
                <w:rFonts w:cs="Lucida Sans"/>
                <w:szCs w:val="18"/>
              </w:rPr>
              <w:t>Keep up to date and accurate records and written reports</w:t>
            </w:r>
            <w:r w:rsidR="00F4786D">
              <w:rPr>
                <w:rFonts w:cs="Lucida Sans"/>
                <w:szCs w:val="18"/>
              </w:rPr>
              <w:t xml:space="preserve"> and be able to check reports by other </w:t>
            </w:r>
            <w:proofErr w:type="gramStart"/>
            <w:r w:rsidR="00F4786D">
              <w:rPr>
                <w:rFonts w:cs="Lucida Sans"/>
                <w:szCs w:val="18"/>
              </w:rPr>
              <w:t>professionals</w:t>
            </w:r>
            <w:proofErr w:type="gramEnd"/>
            <w:r w:rsidRPr="00B56FC2">
              <w:rPr>
                <w:rFonts w:cs="Lucida Sans"/>
                <w:szCs w:val="18"/>
              </w:rPr>
              <w:t xml:space="preserve"> </w:t>
            </w:r>
          </w:p>
          <w:p w14:paraId="3D0D5CEF" w14:textId="77777777" w:rsidR="000E3803" w:rsidRDefault="000E3803" w:rsidP="000E3803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69BE5F87" w14:textId="77777777" w:rsidR="00C42C4F" w:rsidRDefault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Contribute to service development and communication through attendance of </w:t>
            </w:r>
            <w:r w:rsidR="00FB105C">
              <w:rPr>
                <w:rFonts w:cs="Lucida Sans"/>
                <w:szCs w:val="18"/>
              </w:rPr>
              <w:t>US</w:t>
            </w:r>
            <w:r>
              <w:rPr>
                <w:rFonts w:cs="Lucida Sans"/>
                <w:szCs w:val="18"/>
              </w:rPr>
              <w:t>AIS meetings</w:t>
            </w:r>
            <w:r w:rsidR="00FB105C">
              <w:rPr>
                <w:rFonts w:cs="Lucida Sans"/>
                <w:szCs w:val="18"/>
              </w:rPr>
              <w:t xml:space="preserve"> </w:t>
            </w:r>
            <w:proofErr w:type="spellStart"/>
            <w:r w:rsidR="00FB105C">
              <w:rPr>
                <w:rFonts w:cs="Lucida Sans"/>
                <w:szCs w:val="18"/>
              </w:rPr>
              <w:t>eg</w:t>
            </w:r>
            <w:proofErr w:type="spellEnd"/>
            <w:r w:rsidR="00FB105C">
              <w:rPr>
                <w:rFonts w:cs="Lucida Sans"/>
                <w:szCs w:val="18"/>
              </w:rPr>
              <w:t xml:space="preserve"> Operational Management Group </w:t>
            </w:r>
            <w:proofErr w:type="gramStart"/>
            <w:r w:rsidR="00FB105C">
              <w:rPr>
                <w:rFonts w:cs="Lucida Sans"/>
                <w:szCs w:val="18"/>
              </w:rPr>
              <w:t>meetings</w:t>
            </w:r>
            <w:proofErr w:type="gramEnd"/>
          </w:p>
          <w:p w14:paraId="4763A8F7" w14:textId="77777777" w:rsidR="00C42C4F" w:rsidRPr="00C42C4F" w:rsidRDefault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Be able to contribute to delivery of </w:t>
            </w:r>
            <w:r w:rsidR="00807106">
              <w:rPr>
                <w:rFonts w:cs="Lucida Sans"/>
                <w:szCs w:val="18"/>
              </w:rPr>
              <w:t>US</w:t>
            </w:r>
            <w:r>
              <w:rPr>
                <w:rFonts w:cs="Lucida Sans"/>
                <w:szCs w:val="18"/>
              </w:rPr>
              <w:t xml:space="preserve">AIS strategic goals by leading a specific project or specialised work </w:t>
            </w:r>
            <w:proofErr w:type="gramStart"/>
            <w:r>
              <w:rPr>
                <w:rFonts w:cs="Lucida Sans"/>
                <w:szCs w:val="18"/>
              </w:rPr>
              <w:t>package</w:t>
            </w:r>
            <w:proofErr w:type="gramEnd"/>
          </w:p>
          <w:p w14:paraId="5555ED49" w14:textId="77777777" w:rsidR="00C42C4F" w:rsidRDefault="00C42C4F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Contribute to dissemination and impa</w:t>
            </w:r>
            <w:r w:rsidR="009F33A4">
              <w:rPr>
                <w:rFonts w:cs="Lucida Sans"/>
                <w:szCs w:val="18"/>
              </w:rPr>
              <w:t xml:space="preserve">ct activities where appropriate </w:t>
            </w:r>
            <w:proofErr w:type="spellStart"/>
            <w:r w:rsidR="009F33A4">
              <w:rPr>
                <w:rFonts w:cs="Lucida Sans"/>
                <w:szCs w:val="18"/>
              </w:rPr>
              <w:t>eg</w:t>
            </w:r>
            <w:proofErr w:type="spellEnd"/>
            <w:r w:rsidR="009F33A4">
              <w:rPr>
                <w:rFonts w:cs="Lucida Sans"/>
                <w:szCs w:val="18"/>
              </w:rPr>
              <w:t xml:space="preserve"> strategic development for specific patient groups (congenitally deaf adults)</w:t>
            </w:r>
          </w:p>
          <w:p w14:paraId="5C7CF664" w14:textId="77777777" w:rsidR="00DB69DB" w:rsidRDefault="00F4786D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Where appropriate, take on a more specialised role in the management of clinical activity within </w:t>
            </w:r>
            <w:proofErr w:type="gramStart"/>
            <w:r w:rsidR="00FB105C">
              <w:rPr>
                <w:rFonts w:cs="Lucida Sans"/>
                <w:szCs w:val="18"/>
              </w:rPr>
              <w:t>US</w:t>
            </w:r>
            <w:r>
              <w:rPr>
                <w:rFonts w:cs="Lucida Sans"/>
                <w:szCs w:val="18"/>
              </w:rPr>
              <w:t>AIS</w:t>
            </w:r>
            <w:proofErr w:type="gramEnd"/>
            <w:r w:rsidR="005839FF" w:rsidRPr="00DB69DB">
              <w:rPr>
                <w:rFonts w:cs="Lucida Sans"/>
                <w:szCs w:val="18"/>
              </w:rPr>
              <w:t xml:space="preserve"> </w:t>
            </w:r>
          </w:p>
          <w:p w14:paraId="4FBD64F2" w14:textId="77777777" w:rsidR="000E3803" w:rsidRDefault="000E3803" w:rsidP="000E3803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rFonts w:cs="Lucida Sans"/>
                <w:szCs w:val="18"/>
              </w:rPr>
            </w:pPr>
          </w:p>
          <w:p w14:paraId="7F3F0C55" w14:textId="77777777" w:rsidR="00AC7755" w:rsidRPr="00B56FC2" w:rsidRDefault="00F4786D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Be aware of, and contribute to,</w:t>
            </w:r>
            <w:r w:rsidR="00AC7755">
              <w:rPr>
                <w:rFonts w:cs="Lucida Sans"/>
                <w:szCs w:val="18"/>
              </w:rPr>
              <w:t xml:space="preserve"> procedures for auditing outcomes for USAIS </w:t>
            </w:r>
            <w:proofErr w:type="gramStart"/>
            <w:r w:rsidR="00AC7755">
              <w:rPr>
                <w:rFonts w:cs="Lucida Sans"/>
                <w:szCs w:val="18"/>
              </w:rPr>
              <w:t>patients</w:t>
            </w:r>
            <w:proofErr w:type="gramEnd"/>
          </w:p>
          <w:p w14:paraId="30C91FE7" w14:textId="77777777" w:rsidR="0012209D" w:rsidRPr="00B56FC2" w:rsidRDefault="0012209D" w:rsidP="00321CAA">
            <w:pPr>
              <w:rPr>
                <w:szCs w:val="18"/>
              </w:rPr>
            </w:pPr>
          </w:p>
        </w:tc>
        <w:tc>
          <w:tcPr>
            <w:tcW w:w="1021" w:type="dxa"/>
          </w:tcPr>
          <w:p w14:paraId="443C15A9" w14:textId="77777777" w:rsidR="000E3803" w:rsidRDefault="000E3803" w:rsidP="00856697"/>
          <w:p w14:paraId="52B55809" w14:textId="0D5D1F00" w:rsidR="0012209D" w:rsidRDefault="007E1E76" w:rsidP="00856697">
            <w:r>
              <w:t>55</w:t>
            </w:r>
            <w:r w:rsidR="00B56FC2">
              <w:t>%</w:t>
            </w:r>
          </w:p>
          <w:p w14:paraId="644DDD39" w14:textId="77777777" w:rsidR="000E3803" w:rsidRDefault="000E3803" w:rsidP="00856697"/>
          <w:p w14:paraId="441B0B35" w14:textId="77777777" w:rsidR="000E3803" w:rsidRDefault="000E3803" w:rsidP="00856697"/>
          <w:p w14:paraId="2A774AC9" w14:textId="77777777" w:rsidR="000E3803" w:rsidRDefault="000E3803" w:rsidP="00856697"/>
          <w:p w14:paraId="757B4E6A" w14:textId="77777777" w:rsidR="000E3803" w:rsidRDefault="000E3803" w:rsidP="00856697"/>
          <w:p w14:paraId="37C64236" w14:textId="77777777" w:rsidR="000E3803" w:rsidRDefault="000E3803" w:rsidP="00856697"/>
          <w:p w14:paraId="21643FA9" w14:textId="77777777" w:rsidR="000E3803" w:rsidRDefault="000E3803" w:rsidP="00856697"/>
          <w:p w14:paraId="4619423D" w14:textId="520EEB43" w:rsidR="000E3803" w:rsidRDefault="000E3803" w:rsidP="00856697">
            <w:r>
              <w:t>10%</w:t>
            </w:r>
          </w:p>
          <w:p w14:paraId="598AD121" w14:textId="77777777" w:rsidR="000E3803" w:rsidRDefault="000E3803" w:rsidP="00856697"/>
          <w:p w14:paraId="7ACB7B76" w14:textId="1DEAF377" w:rsidR="000E3803" w:rsidRDefault="000E3803" w:rsidP="00856697">
            <w:r>
              <w:t>10%</w:t>
            </w:r>
          </w:p>
          <w:p w14:paraId="4F6F1EE9" w14:textId="77777777" w:rsidR="000E3803" w:rsidRDefault="000E3803" w:rsidP="00856697"/>
          <w:p w14:paraId="5B49B07A" w14:textId="77777777" w:rsidR="000E3803" w:rsidRDefault="000E3803" w:rsidP="00856697"/>
          <w:p w14:paraId="7ABD6398" w14:textId="77777777" w:rsidR="000E3803" w:rsidRDefault="000E3803" w:rsidP="00856697"/>
          <w:p w14:paraId="5402CBE5" w14:textId="77777777" w:rsidR="000E3803" w:rsidRDefault="000E3803" w:rsidP="00856697"/>
          <w:p w14:paraId="7815D5E4" w14:textId="77777777" w:rsidR="000E3803" w:rsidRDefault="000E3803" w:rsidP="00856697"/>
          <w:p w14:paraId="4EB87810" w14:textId="77777777" w:rsidR="000E3803" w:rsidRDefault="000E3803" w:rsidP="00856697"/>
          <w:p w14:paraId="5A7206F3" w14:textId="78BB910C" w:rsidR="000E3803" w:rsidRDefault="000E3803" w:rsidP="00856697">
            <w:r>
              <w:t>5%</w:t>
            </w:r>
          </w:p>
          <w:p w14:paraId="2ED9A0AF" w14:textId="68497252" w:rsidR="000E3803" w:rsidRDefault="000E3803" w:rsidP="00856697"/>
        </w:tc>
      </w:tr>
      <w:tr w:rsidR="0004415F" w14:paraId="78B4FFA4" w14:textId="77777777" w:rsidTr="00B56FC2">
        <w:tc>
          <w:tcPr>
            <w:tcW w:w="598" w:type="dxa"/>
            <w:tcBorders>
              <w:right w:val="nil"/>
            </w:tcBorders>
          </w:tcPr>
          <w:p w14:paraId="16AF773F" w14:textId="77777777" w:rsidR="0004415F" w:rsidRDefault="000441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32" w:type="dxa"/>
            <w:tcBorders>
              <w:left w:val="nil"/>
            </w:tcBorders>
          </w:tcPr>
          <w:p w14:paraId="647E6AE6" w14:textId="77777777" w:rsidR="0004415F" w:rsidRPr="00FE3F5E" w:rsidRDefault="0004415F" w:rsidP="00972C95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FE3F5E">
              <w:rPr>
                <w:szCs w:val="18"/>
              </w:rPr>
              <w:t>Sustain a personal research portfolio and apply research evidence and knowledge to ensure best practice.</w:t>
            </w:r>
          </w:p>
          <w:p w14:paraId="60D7F08A" w14:textId="77777777" w:rsidR="0004415F" w:rsidRPr="00FE3F5E" w:rsidRDefault="0004415F" w:rsidP="00972C95">
            <w:pPr>
              <w:rPr>
                <w:szCs w:val="18"/>
              </w:rPr>
            </w:pPr>
          </w:p>
        </w:tc>
        <w:tc>
          <w:tcPr>
            <w:tcW w:w="1021" w:type="dxa"/>
          </w:tcPr>
          <w:p w14:paraId="5733C90E" w14:textId="77777777" w:rsidR="0004415F" w:rsidRPr="00FE3F5E" w:rsidRDefault="0004415F" w:rsidP="00321CAA">
            <w:pPr>
              <w:rPr>
                <w:szCs w:val="18"/>
              </w:rPr>
            </w:pPr>
            <w:r w:rsidRPr="00FE3F5E">
              <w:rPr>
                <w:szCs w:val="18"/>
              </w:rPr>
              <w:t>10%</w:t>
            </w:r>
          </w:p>
        </w:tc>
      </w:tr>
      <w:tr w:rsidR="0004415F" w14:paraId="577EC2FB" w14:textId="77777777" w:rsidTr="00B56FC2">
        <w:tc>
          <w:tcPr>
            <w:tcW w:w="598" w:type="dxa"/>
            <w:tcBorders>
              <w:right w:val="nil"/>
            </w:tcBorders>
          </w:tcPr>
          <w:p w14:paraId="52C02373" w14:textId="77777777" w:rsidR="0004415F" w:rsidRDefault="000441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32" w:type="dxa"/>
            <w:tcBorders>
              <w:left w:val="nil"/>
            </w:tcBorders>
          </w:tcPr>
          <w:p w14:paraId="301CC9C5" w14:textId="77777777" w:rsidR="0004415F" w:rsidRPr="00B56FC2" w:rsidRDefault="0004415F" w:rsidP="00B56FC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B56FC2">
              <w:rPr>
                <w:rFonts w:cs="Lucida Sans"/>
                <w:szCs w:val="18"/>
              </w:rPr>
              <w:t xml:space="preserve">Support teaching activities of </w:t>
            </w:r>
            <w:r>
              <w:rPr>
                <w:rFonts w:cs="Lucida Sans"/>
                <w:szCs w:val="18"/>
              </w:rPr>
              <w:t>US</w:t>
            </w:r>
            <w:r w:rsidRPr="00B56FC2">
              <w:rPr>
                <w:rFonts w:cs="Lucida Sans"/>
                <w:szCs w:val="18"/>
              </w:rPr>
              <w:t xml:space="preserve">AIS and Hearing and Balance Centre, as </w:t>
            </w:r>
            <w:proofErr w:type="gramStart"/>
            <w:r w:rsidRPr="00B56FC2">
              <w:rPr>
                <w:rFonts w:cs="Lucida Sans"/>
                <w:szCs w:val="18"/>
              </w:rPr>
              <w:t>required</w:t>
            </w:r>
            <w:proofErr w:type="gramEnd"/>
          </w:p>
          <w:p w14:paraId="7AC80215" w14:textId="77777777" w:rsidR="000E3803" w:rsidRDefault="000E3803" w:rsidP="000E3803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Contribute to the d</w:t>
            </w:r>
            <w:r w:rsidRPr="00DB69DB">
              <w:rPr>
                <w:rFonts w:cs="Lucida Sans"/>
                <w:szCs w:val="18"/>
              </w:rPr>
              <w:t>eliver</w:t>
            </w:r>
            <w:r>
              <w:rPr>
                <w:rFonts w:cs="Lucida Sans"/>
                <w:szCs w:val="18"/>
              </w:rPr>
              <w:t>y and organisation of</w:t>
            </w:r>
            <w:r w:rsidRPr="00DB69DB">
              <w:rPr>
                <w:rFonts w:cs="Lucida Sans"/>
                <w:szCs w:val="18"/>
              </w:rPr>
              <w:t xml:space="preserve"> training events for local professionals and families as part of </w:t>
            </w:r>
            <w:r>
              <w:rPr>
                <w:rFonts w:cs="Lucida Sans"/>
                <w:szCs w:val="18"/>
              </w:rPr>
              <w:t xml:space="preserve">the </w:t>
            </w:r>
            <w:r w:rsidRPr="00DB69DB">
              <w:rPr>
                <w:rFonts w:cs="Lucida Sans"/>
                <w:szCs w:val="18"/>
              </w:rPr>
              <w:t xml:space="preserve">USAIS </w:t>
            </w:r>
            <w:proofErr w:type="gramStart"/>
            <w:r w:rsidRPr="00DB69DB">
              <w:rPr>
                <w:rFonts w:cs="Lucida Sans"/>
                <w:szCs w:val="18"/>
              </w:rPr>
              <w:t>team</w:t>
            </w:r>
            <w:proofErr w:type="gramEnd"/>
          </w:p>
          <w:p w14:paraId="5B755FFC" w14:textId="77777777" w:rsidR="0004415F" w:rsidRPr="00B56FC2" w:rsidRDefault="0004415F" w:rsidP="00321CAA">
            <w:pPr>
              <w:rPr>
                <w:szCs w:val="18"/>
              </w:rPr>
            </w:pPr>
          </w:p>
        </w:tc>
        <w:tc>
          <w:tcPr>
            <w:tcW w:w="1021" w:type="dxa"/>
          </w:tcPr>
          <w:p w14:paraId="40F02315" w14:textId="77777777" w:rsidR="0004415F" w:rsidRDefault="0004415F" w:rsidP="00321CAA">
            <w:r>
              <w:t>5%</w:t>
            </w:r>
          </w:p>
        </w:tc>
      </w:tr>
      <w:tr w:rsidR="0004415F" w14:paraId="640D7FF8" w14:textId="77777777" w:rsidTr="00B56FC2">
        <w:tc>
          <w:tcPr>
            <w:tcW w:w="598" w:type="dxa"/>
            <w:tcBorders>
              <w:right w:val="nil"/>
            </w:tcBorders>
          </w:tcPr>
          <w:p w14:paraId="350AF5AB" w14:textId="77777777" w:rsidR="0004415F" w:rsidRDefault="000441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32" w:type="dxa"/>
            <w:tcBorders>
              <w:left w:val="nil"/>
            </w:tcBorders>
          </w:tcPr>
          <w:p w14:paraId="007F7CD6" w14:textId="77777777" w:rsidR="0004415F" w:rsidRDefault="0004415F" w:rsidP="00321CAA">
            <w:r w:rsidRPr="00447FD8">
              <w:t>Any other duties as allocated by the line manager following consultation with the post holder.</w:t>
            </w:r>
          </w:p>
          <w:p w14:paraId="281E0D4B" w14:textId="4E7BEC4B" w:rsidR="00BA72C9" w:rsidRPr="00447FD8" w:rsidRDefault="00BA72C9" w:rsidP="00BA72C9"/>
        </w:tc>
        <w:tc>
          <w:tcPr>
            <w:tcW w:w="1021" w:type="dxa"/>
          </w:tcPr>
          <w:p w14:paraId="23F0B2F1" w14:textId="7FFEE37E" w:rsidR="0004415F" w:rsidRDefault="000E3803" w:rsidP="00321CAA">
            <w:r>
              <w:t>5%</w:t>
            </w:r>
          </w:p>
        </w:tc>
      </w:tr>
    </w:tbl>
    <w:p w14:paraId="74F344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66FFC831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39E9D28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645856D4" w14:textId="77777777" w:rsidTr="00321CAA">
        <w:trPr>
          <w:trHeight w:val="1134"/>
        </w:trPr>
        <w:tc>
          <w:tcPr>
            <w:tcW w:w="10137" w:type="dxa"/>
          </w:tcPr>
          <w:p w14:paraId="7DAFF6A2" w14:textId="77777777" w:rsidR="008356AD" w:rsidRPr="007E1E76" w:rsidRDefault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7E1E76">
              <w:rPr>
                <w:szCs w:val="18"/>
              </w:rPr>
              <w:t xml:space="preserve">Responsible via </w:t>
            </w:r>
            <w:r w:rsidR="00F4786D" w:rsidRPr="007E1E76">
              <w:rPr>
                <w:szCs w:val="18"/>
              </w:rPr>
              <w:t xml:space="preserve">Director </w:t>
            </w:r>
            <w:r w:rsidRPr="007E1E76">
              <w:rPr>
                <w:szCs w:val="18"/>
              </w:rPr>
              <w:t xml:space="preserve">of </w:t>
            </w:r>
            <w:r w:rsidR="00FB105C" w:rsidRPr="007E1E76">
              <w:rPr>
                <w:szCs w:val="18"/>
              </w:rPr>
              <w:t>US</w:t>
            </w:r>
            <w:r w:rsidRPr="007E1E76">
              <w:rPr>
                <w:szCs w:val="18"/>
              </w:rPr>
              <w:t>AIS to Associate Dean for Enterprise</w:t>
            </w:r>
          </w:p>
          <w:p w14:paraId="0E8DB1A1" w14:textId="77777777" w:rsidR="0012209D" w:rsidRPr="007E1E76" w:rsidRDefault="008356AD" w:rsidP="007E1E7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7E1E76">
              <w:rPr>
                <w:szCs w:val="18"/>
              </w:rPr>
              <w:t xml:space="preserve">Multi professional working on and </w:t>
            </w:r>
            <w:proofErr w:type="gramStart"/>
            <w:r w:rsidRPr="007E1E76">
              <w:rPr>
                <w:szCs w:val="18"/>
              </w:rPr>
              <w:t>off site</w:t>
            </w:r>
            <w:proofErr w:type="gramEnd"/>
            <w:r w:rsidRPr="007E1E76">
              <w:rPr>
                <w:szCs w:val="18"/>
              </w:rPr>
              <w:t xml:space="preserve"> including hospitals, other services and patients’ homes.</w:t>
            </w:r>
          </w:p>
          <w:p w14:paraId="6BA4CD90" w14:textId="77777777" w:rsidR="007E1E76" w:rsidRPr="00EE1ABB" w:rsidRDefault="007E1E76" w:rsidP="007E1E7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7E1E76">
              <w:rPr>
                <w:szCs w:val="18"/>
              </w:rPr>
              <w:t>Report findings</w:t>
            </w:r>
            <w:r w:rsidRPr="00EE1ABB">
              <w:rPr>
                <w:szCs w:val="18"/>
              </w:rPr>
              <w:t xml:space="preserve"> with due professional confidence to relevant agencies and referring consultants.</w:t>
            </w:r>
          </w:p>
          <w:p w14:paraId="2C6F0B0B" w14:textId="77777777" w:rsidR="007E1E76" w:rsidRPr="00EE1ABB" w:rsidRDefault="007E1E76" w:rsidP="007E1E7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Liaison with national interest groups</w:t>
            </w:r>
          </w:p>
          <w:p w14:paraId="5761F748" w14:textId="68B7E910" w:rsidR="007E1E76" w:rsidRDefault="007E1E76" w:rsidP="007E1E76">
            <w:pPr>
              <w:tabs>
                <w:tab w:val="left" w:pos="0"/>
              </w:tabs>
              <w:suppressAutoHyphens/>
              <w:spacing w:before="0" w:after="0"/>
            </w:pPr>
          </w:p>
        </w:tc>
      </w:tr>
    </w:tbl>
    <w:p w14:paraId="2C07DC68" w14:textId="77777777" w:rsidR="0012209D" w:rsidRDefault="0012209D" w:rsidP="0012209D"/>
    <w:p w14:paraId="449F5002" w14:textId="77777777" w:rsidR="00013C10" w:rsidRDefault="00013C10" w:rsidP="0012209D"/>
    <w:p w14:paraId="2ECD287B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0F96C2AA" w14:textId="77777777" w:rsidR="00013C10" w:rsidRDefault="00013C10" w:rsidP="0012209D"/>
    <w:tbl>
      <w:tblPr>
        <w:tblStyle w:val="SUTable"/>
        <w:tblW w:w="9634" w:type="dxa"/>
        <w:tblLook w:val="04A0" w:firstRow="1" w:lastRow="0" w:firstColumn="1" w:lastColumn="0" w:noHBand="0" w:noVBand="1"/>
      </w:tblPr>
      <w:tblGrid>
        <w:gridCol w:w="1615"/>
        <w:gridCol w:w="4007"/>
        <w:gridCol w:w="2311"/>
        <w:gridCol w:w="1701"/>
      </w:tblGrid>
      <w:tr w:rsidR="00EE561B" w14:paraId="21DED2E9" w14:textId="77777777" w:rsidTr="00EE561B"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25B6AE47" w14:textId="77777777" w:rsidR="00EE561B" w:rsidRPr="00013C10" w:rsidRDefault="00EE561B" w:rsidP="00EE561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07" w:type="dxa"/>
            <w:shd w:val="clear" w:color="auto" w:fill="D9D9D9" w:themeFill="background1" w:themeFillShade="D9"/>
            <w:vAlign w:val="center"/>
          </w:tcPr>
          <w:p w14:paraId="6C48AE4F" w14:textId="77777777" w:rsidR="00EE561B" w:rsidRPr="00013C10" w:rsidRDefault="00EE561B" w:rsidP="00EE561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14:paraId="370F3CFA" w14:textId="1093B191" w:rsidR="00EE561B" w:rsidRPr="00EE1ABB" w:rsidRDefault="00EE561B" w:rsidP="00EE561B">
            <w:pPr>
              <w:rPr>
                <w:bCs/>
                <w:szCs w:val="18"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AD07A0" w14:textId="4D54535F" w:rsidR="00EE561B" w:rsidRPr="00013C10" w:rsidRDefault="00EE561B" w:rsidP="00EE561B">
            <w:pPr>
              <w:rPr>
                <w:bCs/>
              </w:rPr>
            </w:pPr>
            <w:r w:rsidRPr="00EE1ABB">
              <w:rPr>
                <w:bCs/>
                <w:szCs w:val="18"/>
              </w:rPr>
              <w:t>How to be assessed</w:t>
            </w:r>
          </w:p>
        </w:tc>
      </w:tr>
      <w:tr w:rsidR="00EE561B" w14:paraId="5038EEDE" w14:textId="77777777" w:rsidTr="00EE561B">
        <w:tc>
          <w:tcPr>
            <w:tcW w:w="1615" w:type="dxa"/>
          </w:tcPr>
          <w:p w14:paraId="7C4DEF3C" w14:textId="77777777" w:rsidR="00EE561B" w:rsidRPr="00FD5B0E" w:rsidRDefault="00EE561B" w:rsidP="00EE561B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4007" w:type="dxa"/>
          </w:tcPr>
          <w:p w14:paraId="54DFD2A6" w14:textId="77777777" w:rsidR="00EE561B" w:rsidRDefault="00EE561B" w:rsidP="00EE561B">
            <w:pPr>
              <w:overflowPunct/>
              <w:rPr>
                <w:rFonts w:cs="Arial"/>
                <w:szCs w:val="18"/>
              </w:rPr>
            </w:pPr>
            <w:r w:rsidRPr="00267A22">
              <w:rPr>
                <w:rFonts w:cs="Arial"/>
                <w:szCs w:val="18"/>
              </w:rPr>
              <w:t>Qualified clinician in the field of audiology</w:t>
            </w:r>
          </w:p>
          <w:p w14:paraId="29A0FBE7" w14:textId="77777777" w:rsidR="00EE561B" w:rsidRDefault="00EE561B" w:rsidP="00EE561B">
            <w:pPr>
              <w:overflowPunct/>
              <w:rPr>
                <w:rFonts w:cs="Arial"/>
                <w:color w:val="222222"/>
                <w:szCs w:val="18"/>
              </w:rPr>
            </w:pPr>
            <w:r w:rsidRPr="00E7407C">
              <w:rPr>
                <w:rFonts w:cs="Arial"/>
                <w:color w:val="222222"/>
                <w:szCs w:val="18"/>
              </w:rPr>
              <w:t>Certificate of Audiological Comp</w:t>
            </w:r>
            <w:r>
              <w:rPr>
                <w:rFonts w:cs="Arial"/>
                <w:color w:val="222222"/>
                <w:szCs w:val="18"/>
              </w:rPr>
              <w:t>e</w:t>
            </w:r>
            <w:r w:rsidRPr="00E7407C">
              <w:rPr>
                <w:rFonts w:cs="Arial"/>
                <w:color w:val="222222"/>
                <w:szCs w:val="18"/>
              </w:rPr>
              <w:t xml:space="preserve">tence or </w:t>
            </w:r>
            <w:proofErr w:type="gramStart"/>
            <w:r w:rsidRPr="00E7407C">
              <w:rPr>
                <w:rFonts w:cs="Arial"/>
                <w:color w:val="222222"/>
                <w:szCs w:val="18"/>
              </w:rPr>
              <w:t>equivalent, and</w:t>
            </w:r>
            <w:proofErr w:type="gramEnd"/>
            <w:r w:rsidRPr="00E7407C">
              <w:rPr>
                <w:rFonts w:cs="Arial"/>
                <w:color w:val="222222"/>
                <w:szCs w:val="18"/>
              </w:rPr>
              <w:t xml:space="preserve"> experienced in all areas of audiology.  </w:t>
            </w:r>
          </w:p>
          <w:p w14:paraId="1FEC9F57" w14:textId="77777777" w:rsidR="00EE561B" w:rsidRPr="0078164B" w:rsidRDefault="00EE561B" w:rsidP="00EE561B">
            <w:pPr>
              <w:overflowPunct/>
              <w:rPr>
                <w:rFonts w:cs="Arial"/>
                <w:color w:val="548DD4" w:themeColor="text2" w:themeTint="99"/>
                <w:szCs w:val="18"/>
              </w:rPr>
            </w:pPr>
            <w:r w:rsidRPr="00267A22">
              <w:rPr>
                <w:szCs w:val="18"/>
              </w:rPr>
              <w:t>Registration with relevant professional body</w:t>
            </w:r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eg</w:t>
            </w:r>
            <w:proofErr w:type="spellEnd"/>
            <w:r>
              <w:rPr>
                <w:szCs w:val="18"/>
              </w:rPr>
              <w:t xml:space="preserve"> HCPC</w:t>
            </w:r>
          </w:p>
          <w:p w14:paraId="53A99EF3" w14:textId="77777777" w:rsidR="00EE561B" w:rsidRPr="00267A22" w:rsidRDefault="00EE561B" w:rsidP="00EE561B">
            <w:pPr>
              <w:overflowPunc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Demonstrable e</w:t>
            </w:r>
            <w:r w:rsidRPr="00267A22">
              <w:rPr>
                <w:rFonts w:cs="Arial"/>
                <w:szCs w:val="18"/>
              </w:rPr>
              <w:t>xperience of working with deaf children and adults</w:t>
            </w:r>
            <w:r>
              <w:rPr>
                <w:rFonts w:cs="Arial"/>
                <w:szCs w:val="18"/>
              </w:rPr>
              <w:t xml:space="preserve"> </w:t>
            </w:r>
          </w:p>
          <w:p w14:paraId="1B770951" w14:textId="180CA8EC" w:rsidR="00EE561B" w:rsidRPr="007E1E76" w:rsidRDefault="00EE561B" w:rsidP="00EE561B">
            <w:pPr>
              <w:overflowPunct/>
              <w:rPr>
                <w:rFonts w:cs="Arial"/>
                <w:szCs w:val="18"/>
              </w:rPr>
            </w:pPr>
            <w:r>
              <w:rPr>
                <w:szCs w:val="18"/>
              </w:rPr>
              <w:t>Proven e</w:t>
            </w:r>
            <w:r w:rsidRPr="00267A22">
              <w:rPr>
                <w:szCs w:val="18"/>
              </w:rPr>
              <w:t xml:space="preserve">xperience of </w:t>
            </w:r>
            <w:r w:rsidRPr="00AC47EA">
              <w:rPr>
                <w:szCs w:val="18"/>
              </w:rPr>
              <w:t>working with</w:t>
            </w:r>
            <w:r w:rsidRPr="00267A22">
              <w:rPr>
                <w:szCs w:val="18"/>
              </w:rPr>
              <w:t xml:space="preserve"> cochlear implants</w:t>
            </w:r>
          </w:p>
        </w:tc>
        <w:tc>
          <w:tcPr>
            <w:tcW w:w="2311" w:type="dxa"/>
          </w:tcPr>
          <w:p w14:paraId="31DD1916" w14:textId="77777777" w:rsidR="00EE561B" w:rsidRPr="00EE1ABB" w:rsidRDefault="00EE561B" w:rsidP="00EE561B">
            <w:pPr>
              <w:rPr>
                <w:szCs w:val="18"/>
              </w:rPr>
            </w:pPr>
          </w:p>
        </w:tc>
        <w:tc>
          <w:tcPr>
            <w:tcW w:w="1701" w:type="dxa"/>
          </w:tcPr>
          <w:p w14:paraId="211E13E6" w14:textId="5EA31803" w:rsidR="00EE561B" w:rsidRPr="00EE1ABB" w:rsidRDefault="00EE561B" w:rsidP="00EE561B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0ACAB3D9" w14:textId="19EE1D0C" w:rsidR="00EE561B" w:rsidRDefault="00EE561B" w:rsidP="00EE561B">
            <w:r w:rsidRPr="00EE1ABB">
              <w:rPr>
                <w:szCs w:val="18"/>
              </w:rPr>
              <w:t>Interview</w:t>
            </w:r>
          </w:p>
        </w:tc>
      </w:tr>
      <w:tr w:rsidR="00EE561B" w14:paraId="74AA7419" w14:textId="77777777" w:rsidTr="00EE561B">
        <w:tc>
          <w:tcPr>
            <w:tcW w:w="1615" w:type="dxa"/>
          </w:tcPr>
          <w:p w14:paraId="3330A1E7" w14:textId="77777777" w:rsidR="00EE561B" w:rsidRPr="00FD5B0E" w:rsidRDefault="00EE561B" w:rsidP="00EE561B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4007" w:type="dxa"/>
          </w:tcPr>
          <w:p w14:paraId="6BBFD9EE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szCs w:val="18"/>
              </w:rPr>
              <w:t xml:space="preserve">Proven experience of assessing patient needs with appropriate </w:t>
            </w:r>
            <w:proofErr w:type="gramStart"/>
            <w:r w:rsidRPr="007E1E76">
              <w:rPr>
                <w:szCs w:val="18"/>
              </w:rPr>
              <w:t>tests</w:t>
            </w:r>
            <w:proofErr w:type="gramEnd"/>
          </w:p>
          <w:p w14:paraId="3A187673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szCs w:val="18"/>
              </w:rPr>
              <w:t>Proven experience of managing difficult and emotive situations.</w:t>
            </w:r>
          </w:p>
          <w:p w14:paraId="5784DE56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szCs w:val="18"/>
              </w:rPr>
              <w:t>Proven experience of generating and maintaining competent written and electronic notes</w:t>
            </w:r>
          </w:p>
          <w:p w14:paraId="1F526ACD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szCs w:val="18"/>
              </w:rPr>
              <w:t>Proven experience of generating and presenting a business case relating to future service development and training needs</w:t>
            </w:r>
          </w:p>
        </w:tc>
        <w:tc>
          <w:tcPr>
            <w:tcW w:w="2311" w:type="dxa"/>
          </w:tcPr>
          <w:p w14:paraId="5C906654" w14:textId="77777777" w:rsidR="00EE561B" w:rsidRPr="00EE1ABB" w:rsidRDefault="00EE561B" w:rsidP="00EE561B">
            <w:pPr>
              <w:rPr>
                <w:szCs w:val="18"/>
              </w:rPr>
            </w:pPr>
          </w:p>
        </w:tc>
        <w:tc>
          <w:tcPr>
            <w:tcW w:w="1701" w:type="dxa"/>
          </w:tcPr>
          <w:p w14:paraId="5EDD1B91" w14:textId="0A182D59" w:rsidR="00EE561B" w:rsidRPr="00EE1ABB" w:rsidRDefault="00EE561B" w:rsidP="00EE561B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5ECFD81A" w14:textId="63776B15" w:rsidR="00EE561B" w:rsidRDefault="00EE561B" w:rsidP="00EE561B">
            <w:r w:rsidRPr="00EE1ABB">
              <w:rPr>
                <w:szCs w:val="18"/>
              </w:rPr>
              <w:t>Interview</w:t>
            </w:r>
          </w:p>
        </w:tc>
      </w:tr>
      <w:tr w:rsidR="00EE561B" w14:paraId="58A9B5E1" w14:textId="77777777" w:rsidTr="00EE561B">
        <w:tc>
          <w:tcPr>
            <w:tcW w:w="1615" w:type="dxa"/>
          </w:tcPr>
          <w:p w14:paraId="4A34D7E5" w14:textId="77777777" w:rsidR="00EE561B" w:rsidRPr="00FD5B0E" w:rsidRDefault="00EE561B" w:rsidP="00EE561B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4007" w:type="dxa"/>
          </w:tcPr>
          <w:p w14:paraId="684B4CEC" w14:textId="77777777" w:rsidR="00EE561B" w:rsidRDefault="00EE561B" w:rsidP="00EE561B">
            <w:r>
              <w:t xml:space="preserve">Able to assess patient needs with appropriate </w:t>
            </w:r>
            <w:proofErr w:type="gramStart"/>
            <w:r>
              <w:t>tests</w:t>
            </w:r>
            <w:proofErr w:type="gramEnd"/>
          </w:p>
          <w:p w14:paraId="2BD2E6AF" w14:textId="77777777" w:rsidR="00EE561B" w:rsidRDefault="00EE561B" w:rsidP="00EE561B">
            <w:r>
              <w:t xml:space="preserve">Able to work with families in a time of </w:t>
            </w:r>
            <w:proofErr w:type="gramStart"/>
            <w:r>
              <w:t>crisis</w:t>
            </w:r>
            <w:proofErr w:type="gramEnd"/>
          </w:p>
          <w:p w14:paraId="54E87F18" w14:textId="77777777" w:rsidR="00EE561B" w:rsidRDefault="00EE561B" w:rsidP="00EE561B">
            <w:r>
              <w:t xml:space="preserve">Able to keep competent written and electronic </w:t>
            </w:r>
            <w:proofErr w:type="gramStart"/>
            <w:r>
              <w:t>notes</w:t>
            </w:r>
            <w:proofErr w:type="gramEnd"/>
          </w:p>
          <w:p w14:paraId="7660AC68" w14:textId="77777777" w:rsidR="00EE561B" w:rsidRDefault="00EE561B" w:rsidP="00EE561B">
            <w:r>
              <w:t>Able to advise managers of the centre about appropriate future service development and training needs</w:t>
            </w:r>
          </w:p>
        </w:tc>
        <w:tc>
          <w:tcPr>
            <w:tcW w:w="2311" w:type="dxa"/>
          </w:tcPr>
          <w:p w14:paraId="1E836544" w14:textId="77777777" w:rsidR="00EE561B" w:rsidRPr="00EE1ABB" w:rsidRDefault="00EE561B" w:rsidP="00EE561B">
            <w:pPr>
              <w:rPr>
                <w:szCs w:val="18"/>
              </w:rPr>
            </w:pPr>
          </w:p>
        </w:tc>
        <w:tc>
          <w:tcPr>
            <w:tcW w:w="1701" w:type="dxa"/>
          </w:tcPr>
          <w:p w14:paraId="7815DE5A" w14:textId="2AB28ACB" w:rsidR="00EE561B" w:rsidRDefault="00EE561B" w:rsidP="00EE561B">
            <w:r w:rsidRPr="00EE1ABB">
              <w:rPr>
                <w:szCs w:val="18"/>
              </w:rPr>
              <w:t>Interview</w:t>
            </w:r>
          </w:p>
        </w:tc>
      </w:tr>
      <w:tr w:rsidR="00EE561B" w14:paraId="4CAA2B41" w14:textId="77777777" w:rsidTr="00EE561B">
        <w:tc>
          <w:tcPr>
            <w:tcW w:w="1615" w:type="dxa"/>
          </w:tcPr>
          <w:p w14:paraId="01B34D30" w14:textId="77777777" w:rsidR="00EE561B" w:rsidRPr="00FD5B0E" w:rsidRDefault="00EE561B" w:rsidP="00EE561B">
            <w:r w:rsidRPr="00FD5B0E">
              <w:lastRenderedPageBreak/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4007" w:type="dxa"/>
          </w:tcPr>
          <w:p w14:paraId="56A4D2BF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szCs w:val="18"/>
              </w:rPr>
              <w:t>Proven experience of contributing to and collaborating with the multidisciplinary team.</w:t>
            </w:r>
          </w:p>
          <w:p w14:paraId="0C35DEF4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szCs w:val="18"/>
              </w:rPr>
              <w:t>Demonstrable leadership including training and mentoring junior members of staff.</w:t>
            </w:r>
          </w:p>
        </w:tc>
        <w:tc>
          <w:tcPr>
            <w:tcW w:w="2311" w:type="dxa"/>
          </w:tcPr>
          <w:p w14:paraId="2ADDCD0A" w14:textId="77777777" w:rsidR="00EE561B" w:rsidRPr="00EE1ABB" w:rsidRDefault="00EE561B" w:rsidP="00EE561B">
            <w:pPr>
              <w:rPr>
                <w:szCs w:val="18"/>
              </w:rPr>
            </w:pPr>
          </w:p>
        </w:tc>
        <w:tc>
          <w:tcPr>
            <w:tcW w:w="1701" w:type="dxa"/>
          </w:tcPr>
          <w:p w14:paraId="72058633" w14:textId="31D09B2D" w:rsidR="00EE561B" w:rsidRDefault="00EE561B" w:rsidP="00EE561B">
            <w:r w:rsidRPr="00EE1ABB">
              <w:rPr>
                <w:szCs w:val="18"/>
              </w:rPr>
              <w:t>Interview</w:t>
            </w:r>
          </w:p>
        </w:tc>
      </w:tr>
      <w:tr w:rsidR="00EE561B" w14:paraId="6F227421" w14:textId="77777777" w:rsidTr="00EE561B">
        <w:tc>
          <w:tcPr>
            <w:tcW w:w="1615" w:type="dxa"/>
          </w:tcPr>
          <w:p w14:paraId="374A4331" w14:textId="77777777" w:rsidR="00EE561B" w:rsidRPr="00FD5B0E" w:rsidRDefault="00EE561B" w:rsidP="00EE561B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4007" w:type="dxa"/>
          </w:tcPr>
          <w:p w14:paraId="37007BD4" w14:textId="77777777" w:rsidR="00EE561B" w:rsidRPr="007E1E76" w:rsidRDefault="00EE561B" w:rsidP="00EE561B">
            <w:pPr>
              <w:rPr>
                <w:rFonts w:cs="Arial"/>
                <w:szCs w:val="18"/>
              </w:rPr>
            </w:pPr>
            <w:r w:rsidRPr="007E1E76">
              <w:rPr>
                <w:rFonts w:cs="Arial"/>
                <w:szCs w:val="18"/>
              </w:rPr>
              <w:t>Fluent in spoken and written English</w:t>
            </w:r>
          </w:p>
          <w:p w14:paraId="289B435E" w14:textId="77777777" w:rsidR="00EE561B" w:rsidRPr="007E1E76" w:rsidRDefault="00EE561B" w:rsidP="00EE561B">
            <w:pPr>
              <w:rPr>
                <w:szCs w:val="18"/>
              </w:rPr>
            </w:pPr>
            <w:r w:rsidRPr="007E1E76">
              <w:rPr>
                <w:rFonts w:cs="Arial"/>
                <w:szCs w:val="18"/>
              </w:rPr>
              <w:t>Able to present research outcomes and lecture at national and international meetings</w:t>
            </w:r>
          </w:p>
        </w:tc>
        <w:tc>
          <w:tcPr>
            <w:tcW w:w="2311" w:type="dxa"/>
          </w:tcPr>
          <w:p w14:paraId="688F25B8" w14:textId="0D0FB17D" w:rsidR="00EE561B" w:rsidRPr="00EE1ABB" w:rsidRDefault="00EE561B" w:rsidP="00EE561B">
            <w:pPr>
              <w:rPr>
                <w:szCs w:val="18"/>
              </w:rPr>
            </w:pPr>
            <w:r w:rsidRPr="004F2BEE">
              <w:rPr>
                <w:szCs w:val="18"/>
              </w:rPr>
              <w:t>Demonstrable experience of undertaking research and applying outcomes.</w:t>
            </w:r>
          </w:p>
        </w:tc>
        <w:tc>
          <w:tcPr>
            <w:tcW w:w="1701" w:type="dxa"/>
          </w:tcPr>
          <w:p w14:paraId="1028F1D0" w14:textId="1A0FBB3F" w:rsidR="00EE561B" w:rsidRPr="00EE1ABB" w:rsidRDefault="00EE561B" w:rsidP="00EE561B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132B4561" w14:textId="0DD1617A" w:rsidR="00EE561B" w:rsidRPr="004F2BEE" w:rsidRDefault="00EE561B" w:rsidP="00EE561B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EE561B" w14:paraId="44BFB768" w14:textId="77777777" w:rsidTr="00EE561B">
        <w:tc>
          <w:tcPr>
            <w:tcW w:w="1615" w:type="dxa"/>
          </w:tcPr>
          <w:p w14:paraId="17CDFC7E" w14:textId="77777777" w:rsidR="00EE561B" w:rsidRPr="00FD5B0E" w:rsidRDefault="00EE561B" w:rsidP="00EE561B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4007" w:type="dxa"/>
          </w:tcPr>
          <w:p w14:paraId="545C33D5" w14:textId="77777777" w:rsidR="00EE561B" w:rsidRDefault="00EE561B" w:rsidP="00EE561B">
            <w:r w:rsidRPr="001D4025">
              <w:t>Aptitude for self-directed study</w:t>
            </w:r>
          </w:p>
          <w:p w14:paraId="703D45D9" w14:textId="77777777" w:rsidR="00EE561B" w:rsidRPr="001D4025" w:rsidRDefault="00EE561B" w:rsidP="00EE561B">
            <w:r>
              <w:t>Willingness to attend BSL stage 1 course</w:t>
            </w:r>
          </w:p>
        </w:tc>
        <w:tc>
          <w:tcPr>
            <w:tcW w:w="2311" w:type="dxa"/>
          </w:tcPr>
          <w:p w14:paraId="2E18C986" w14:textId="77777777" w:rsidR="00EE561B" w:rsidRPr="001D4025" w:rsidRDefault="00EE561B" w:rsidP="00EE561B">
            <w:r w:rsidRPr="001D4025">
              <w:t>BSL stage 1</w:t>
            </w:r>
          </w:p>
          <w:p w14:paraId="5C3CC11B" w14:textId="77777777" w:rsidR="00EE561B" w:rsidRPr="0050665F" w:rsidRDefault="00EE561B" w:rsidP="00EE561B">
            <w:pPr>
              <w:rPr>
                <w:szCs w:val="18"/>
              </w:rPr>
            </w:pPr>
          </w:p>
        </w:tc>
        <w:tc>
          <w:tcPr>
            <w:tcW w:w="1701" w:type="dxa"/>
          </w:tcPr>
          <w:p w14:paraId="34953F8A" w14:textId="56A6E8C5" w:rsidR="00EE561B" w:rsidRPr="0050665F" w:rsidRDefault="00EE561B" w:rsidP="00EE561B">
            <w:pPr>
              <w:rPr>
                <w:szCs w:val="18"/>
              </w:rPr>
            </w:pPr>
            <w:r w:rsidRPr="0050665F">
              <w:rPr>
                <w:szCs w:val="18"/>
              </w:rPr>
              <w:t>Application</w:t>
            </w:r>
          </w:p>
          <w:p w14:paraId="77D3E32D" w14:textId="5CB37024" w:rsidR="00EE561B" w:rsidRPr="001D4025" w:rsidRDefault="00EE561B" w:rsidP="00EE561B">
            <w:r w:rsidRPr="0050665F">
              <w:rPr>
                <w:szCs w:val="18"/>
              </w:rPr>
              <w:t>Interview</w:t>
            </w:r>
          </w:p>
        </w:tc>
      </w:tr>
      <w:tr w:rsidR="00EE561B" w14:paraId="3101A9E4" w14:textId="77777777" w:rsidTr="00EE561B">
        <w:tc>
          <w:tcPr>
            <w:tcW w:w="1615" w:type="dxa"/>
          </w:tcPr>
          <w:p w14:paraId="09EBD7D1" w14:textId="77777777" w:rsidR="00EE561B" w:rsidRPr="00FD5B0E" w:rsidRDefault="00EE561B" w:rsidP="00EE561B">
            <w:r w:rsidRPr="00FD5B0E">
              <w:t>Special requirements</w:t>
            </w:r>
          </w:p>
        </w:tc>
        <w:tc>
          <w:tcPr>
            <w:tcW w:w="4007" w:type="dxa"/>
          </w:tcPr>
          <w:p w14:paraId="010559C6" w14:textId="77777777" w:rsidR="00EE561B" w:rsidRDefault="00EE561B" w:rsidP="00EE561B">
            <w:pPr>
              <w:rPr>
                <w:szCs w:val="18"/>
              </w:rPr>
            </w:pPr>
            <w:r w:rsidRPr="004F2BEE">
              <w:rPr>
                <w:szCs w:val="18"/>
              </w:rPr>
              <w:t>Commitment to diversity and equality</w:t>
            </w:r>
          </w:p>
          <w:p w14:paraId="54DE5428" w14:textId="5DE35175" w:rsidR="00EE561B" w:rsidRPr="004F2BEE" w:rsidRDefault="00EE561B" w:rsidP="00EE561B">
            <w:pPr>
              <w:rPr>
                <w:szCs w:val="18"/>
              </w:rPr>
            </w:pPr>
            <w:r w:rsidRPr="00EE1ABB">
              <w:rPr>
                <w:szCs w:val="18"/>
              </w:rPr>
              <w:t>Proven experience of applying General Data Protection Rules (GDPR)</w:t>
            </w:r>
          </w:p>
        </w:tc>
        <w:tc>
          <w:tcPr>
            <w:tcW w:w="2311" w:type="dxa"/>
          </w:tcPr>
          <w:p w14:paraId="37FBA607" w14:textId="77777777" w:rsidR="00EE561B" w:rsidRDefault="00EE561B" w:rsidP="00EE561B">
            <w:pPr>
              <w:rPr>
                <w:szCs w:val="18"/>
              </w:rPr>
            </w:pPr>
          </w:p>
        </w:tc>
        <w:tc>
          <w:tcPr>
            <w:tcW w:w="1701" w:type="dxa"/>
          </w:tcPr>
          <w:p w14:paraId="40597543" w14:textId="21C90619" w:rsidR="00EE561B" w:rsidRDefault="00EE561B" w:rsidP="00EE561B">
            <w:r>
              <w:rPr>
                <w:szCs w:val="18"/>
              </w:rPr>
              <w:t>Application I</w:t>
            </w:r>
            <w:r w:rsidRPr="00EE1ABB">
              <w:rPr>
                <w:szCs w:val="18"/>
              </w:rPr>
              <w:t>nterview</w:t>
            </w:r>
          </w:p>
        </w:tc>
      </w:tr>
    </w:tbl>
    <w:p w14:paraId="27DF54B0" w14:textId="77777777" w:rsidR="00013C10" w:rsidRDefault="00013C10" w:rsidP="0012209D"/>
    <w:p w14:paraId="3DC0BB01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25D2F1C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8912B2B" w14:textId="77777777" w:rsidR="0012209D" w:rsidRDefault="0012209D" w:rsidP="0012209D">
      <w:pPr>
        <w:rPr>
          <w:b/>
          <w:bCs/>
        </w:rPr>
      </w:pPr>
    </w:p>
    <w:p w14:paraId="6431D0FC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03A7AF7" w14:textId="77777777" w:rsidTr="00D3349E">
        <w:tc>
          <w:tcPr>
            <w:tcW w:w="908" w:type="dxa"/>
          </w:tcPr>
          <w:p w14:paraId="662B2E82" w14:textId="77777777" w:rsidR="00D3349E" w:rsidRDefault="00EE561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67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21A41EB3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6991294E" w14:textId="77777777" w:rsidTr="00D3349E">
        <w:tc>
          <w:tcPr>
            <w:tcW w:w="908" w:type="dxa"/>
          </w:tcPr>
          <w:p w14:paraId="4E8C2993" w14:textId="77777777" w:rsidR="00D3349E" w:rsidRDefault="00EE561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223D00E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2F19940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0EA7540" w14:textId="77777777" w:rsidR="00D3349E" w:rsidRDefault="00D3349E" w:rsidP="00E264FD"/>
    <w:p w14:paraId="3DA0B88B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9D49159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38C70035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AD8FB5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01E8B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E10625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A2F2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710A8D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9625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0771EE13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EB0D08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5FB8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3C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39F9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29E1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F74299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3C4F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B8B7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6813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B8FA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0931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66D432E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B6F8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6FE5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CB51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74E894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B4BCD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CB5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921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4B5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089A74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AF652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DD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97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D3C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77C080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61A0D2A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383365C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20C9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EC00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E35A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06212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70E2A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395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D4A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A55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E2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72A60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DB478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909B95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C57E1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78F4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3760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7EF1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BF230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17E3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6FFB2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0366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75B5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7B41D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B03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8D9D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DC6B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1534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307EDE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9FB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787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6A7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7A4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A37DB1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23EB1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D15CF4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DDD8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D9C8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F98C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9BB25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ACE3A4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BECE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015B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1771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5924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637240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9D89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C06F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791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C045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3BAE2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6EFD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0AD3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627F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BA4D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A0FC6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9587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88B2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367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D594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7FBF81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FFAE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CE59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5BA0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2B23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B70D86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68D0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05A3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59CA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AE2F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BE461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2A00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5540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87D3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E0B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3C52C2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9383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39BF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732F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EFDB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F500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E3B75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1516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FB5A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DEA8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ED70B8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32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FF1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D14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D2A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9156D1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C0A10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4A562B3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075D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A490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51F5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38DB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B0170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C560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1DC2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C141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0569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CC395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702D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83E1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5DF8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0BAB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35C0771A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50F2" w14:textId="77777777" w:rsidR="00996476" w:rsidRDefault="00996476">
      <w:r>
        <w:separator/>
      </w:r>
    </w:p>
    <w:p w14:paraId="437719F9" w14:textId="77777777" w:rsidR="00996476" w:rsidRDefault="00996476"/>
  </w:endnote>
  <w:endnote w:type="continuationSeparator" w:id="0">
    <w:p w14:paraId="7A90C345" w14:textId="77777777" w:rsidR="00996476" w:rsidRDefault="00996476">
      <w:r>
        <w:continuationSeparator/>
      </w:r>
    </w:p>
    <w:p w14:paraId="1EA032D7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0D61" w14:textId="77777777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1D4025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F8A3" w14:textId="77777777" w:rsidR="00996476" w:rsidRDefault="00996476">
      <w:r>
        <w:separator/>
      </w:r>
    </w:p>
    <w:p w14:paraId="01406281" w14:textId="77777777" w:rsidR="00996476" w:rsidRDefault="00996476"/>
  </w:footnote>
  <w:footnote w:type="continuationSeparator" w:id="0">
    <w:p w14:paraId="59A58BD6" w14:textId="77777777" w:rsidR="00996476" w:rsidRDefault="00996476">
      <w:r>
        <w:continuationSeparator/>
      </w:r>
    </w:p>
    <w:p w14:paraId="3EF27BB4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57E07A" w14:textId="77777777" w:rsidTr="00854B1E">
      <w:trPr>
        <w:trHeight w:hRule="exact" w:val="227"/>
      </w:trPr>
      <w:tc>
        <w:tcPr>
          <w:tcW w:w="9639" w:type="dxa"/>
        </w:tcPr>
        <w:p w14:paraId="0B2B408C" w14:textId="77777777" w:rsidR="00062768" w:rsidRDefault="00062768" w:rsidP="0029789A">
          <w:pPr>
            <w:pStyle w:val="Header"/>
          </w:pPr>
        </w:p>
      </w:tc>
    </w:tr>
    <w:tr w:rsidR="00062768" w14:paraId="521BA6A0" w14:textId="77777777" w:rsidTr="00013C10">
      <w:trPr>
        <w:trHeight w:val="1183"/>
      </w:trPr>
      <w:tc>
        <w:tcPr>
          <w:tcW w:w="9639" w:type="dxa"/>
        </w:tcPr>
        <w:p w14:paraId="674B62D6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6F5F4DAF" wp14:editId="363427EA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D41DC6" w14:textId="77777777" w:rsidR="00062768" w:rsidRPr="003D70BE" w:rsidRDefault="00013C10" w:rsidP="00F01EA0">
    <w:pPr>
      <w:pStyle w:val="DocTitle"/>
      <w:rPr>
        <w:sz w:val="24"/>
        <w:szCs w:val="24"/>
      </w:rPr>
    </w:pPr>
    <w:r w:rsidRPr="003D70BE">
      <w:rPr>
        <w:sz w:val="24"/>
        <w:szCs w:val="24"/>
      </w:rPr>
      <w:t>Job description &amp; person specification</w:t>
    </w:r>
  </w:p>
  <w:p w14:paraId="2986D9A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9.65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FAA"/>
    <w:multiLevelType w:val="hybridMultilevel"/>
    <w:tmpl w:val="4EC09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A5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76082"/>
    <w:multiLevelType w:val="hybridMultilevel"/>
    <w:tmpl w:val="BBA083EE"/>
    <w:lvl w:ilvl="0" w:tplc="6AB654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E6F61"/>
    <w:multiLevelType w:val="hybridMultilevel"/>
    <w:tmpl w:val="542E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34525"/>
    <w:multiLevelType w:val="hybridMultilevel"/>
    <w:tmpl w:val="A39C32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A5849"/>
    <w:multiLevelType w:val="hybridMultilevel"/>
    <w:tmpl w:val="AC20F1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36828"/>
    <w:multiLevelType w:val="hybridMultilevel"/>
    <w:tmpl w:val="47DA0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D7632"/>
    <w:multiLevelType w:val="hybridMultilevel"/>
    <w:tmpl w:val="66847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8D1E56"/>
    <w:multiLevelType w:val="hybridMultilevel"/>
    <w:tmpl w:val="EAAC74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98864858">
    <w:abstractNumId w:val="26"/>
  </w:num>
  <w:num w:numId="2" w16cid:durableId="787771994">
    <w:abstractNumId w:val="0"/>
  </w:num>
  <w:num w:numId="3" w16cid:durableId="843670456">
    <w:abstractNumId w:val="22"/>
  </w:num>
  <w:num w:numId="4" w16cid:durableId="661737388">
    <w:abstractNumId w:val="17"/>
  </w:num>
  <w:num w:numId="5" w16cid:durableId="1446197604">
    <w:abstractNumId w:val="18"/>
  </w:num>
  <w:num w:numId="6" w16cid:durableId="245504418">
    <w:abstractNumId w:val="13"/>
  </w:num>
  <w:num w:numId="7" w16cid:durableId="621376186">
    <w:abstractNumId w:val="4"/>
  </w:num>
  <w:num w:numId="8" w16cid:durableId="1795753198">
    <w:abstractNumId w:val="8"/>
  </w:num>
  <w:num w:numId="9" w16cid:durableId="114954339">
    <w:abstractNumId w:val="2"/>
  </w:num>
  <w:num w:numId="10" w16cid:durableId="297078896">
    <w:abstractNumId w:val="14"/>
  </w:num>
  <w:num w:numId="11" w16cid:durableId="1287811694">
    <w:abstractNumId w:val="6"/>
  </w:num>
  <w:num w:numId="12" w16cid:durableId="835145099">
    <w:abstractNumId w:val="23"/>
  </w:num>
  <w:num w:numId="13" w16cid:durableId="792021512">
    <w:abstractNumId w:val="24"/>
  </w:num>
  <w:num w:numId="14" w16cid:durableId="1341663281">
    <w:abstractNumId w:val="10"/>
  </w:num>
  <w:num w:numId="15" w16cid:durableId="2132556292">
    <w:abstractNumId w:val="3"/>
  </w:num>
  <w:num w:numId="16" w16cid:durableId="528759273">
    <w:abstractNumId w:val="20"/>
  </w:num>
  <w:num w:numId="17" w16cid:durableId="1042750216">
    <w:abstractNumId w:val="21"/>
  </w:num>
  <w:num w:numId="18" w16cid:durableId="148523510">
    <w:abstractNumId w:val="25"/>
  </w:num>
  <w:num w:numId="19" w16cid:durableId="809058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9577977">
    <w:abstractNumId w:val="5"/>
  </w:num>
  <w:num w:numId="21" w16cid:durableId="1516964263">
    <w:abstractNumId w:val="12"/>
  </w:num>
  <w:num w:numId="22" w16cid:durableId="2122453845">
    <w:abstractNumId w:val="11"/>
  </w:num>
  <w:num w:numId="23" w16cid:durableId="1704591434">
    <w:abstractNumId w:val="9"/>
  </w:num>
  <w:num w:numId="24" w16cid:durableId="1122072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8003442">
    <w:abstractNumId w:val="1"/>
  </w:num>
  <w:num w:numId="26" w16cid:durableId="1845974909">
    <w:abstractNumId w:val="16"/>
  </w:num>
  <w:num w:numId="27" w16cid:durableId="1179077550">
    <w:abstractNumId w:val="15"/>
  </w:num>
  <w:num w:numId="28" w16cid:durableId="100877742">
    <w:abstractNumId w:val="7"/>
  </w:num>
  <w:num w:numId="29" w16cid:durableId="187487585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415F"/>
    <w:rsid w:val="0005274A"/>
    <w:rsid w:val="00062768"/>
    <w:rsid w:val="00063081"/>
    <w:rsid w:val="00071653"/>
    <w:rsid w:val="00080991"/>
    <w:rsid w:val="000824F4"/>
    <w:rsid w:val="000978E8"/>
    <w:rsid w:val="000B1DED"/>
    <w:rsid w:val="000B4E5A"/>
    <w:rsid w:val="000E3803"/>
    <w:rsid w:val="0012209D"/>
    <w:rsid w:val="00133C60"/>
    <w:rsid w:val="001532E2"/>
    <w:rsid w:val="00156F2F"/>
    <w:rsid w:val="0018144C"/>
    <w:rsid w:val="001840EA"/>
    <w:rsid w:val="001A7E06"/>
    <w:rsid w:val="001B6986"/>
    <w:rsid w:val="001C5C5C"/>
    <w:rsid w:val="001D0B37"/>
    <w:rsid w:val="001D4025"/>
    <w:rsid w:val="001D5201"/>
    <w:rsid w:val="001E0D99"/>
    <w:rsid w:val="001E24BE"/>
    <w:rsid w:val="001E76C2"/>
    <w:rsid w:val="00205458"/>
    <w:rsid w:val="00236BFE"/>
    <w:rsid w:val="00241441"/>
    <w:rsid w:val="0024539C"/>
    <w:rsid w:val="00254722"/>
    <w:rsid w:val="002547F5"/>
    <w:rsid w:val="00260333"/>
    <w:rsid w:val="00260B1D"/>
    <w:rsid w:val="00262F23"/>
    <w:rsid w:val="00266C6A"/>
    <w:rsid w:val="00267347"/>
    <w:rsid w:val="0028509A"/>
    <w:rsid w:val="0029789A"/>
    <w:rsid w:val="002A70BE"/>
    <w:rsid w:val="002B1A5C"/>
    <w:rsid w:val="002C6198"/>
    <w:rsid w:val="002D4DF4"/>
    <w:rsid w:val="00313CC8"/>
    <w:rsid w:val="003178D9"/>
    <w:rsid w:val="0034151E"/>
    <w:rsid w:val="00364B2C"/>
    <w:rsid w:val="003701F7"/>
    <w:rsid w:val="003B0262"/>
    <w:rsid w:val="003C13B1"/>
    <w:rsid w:val="003D70BE"/>
    <w:rsid w:val="00406322"/>
    <w:rsid w:val="004263FE"/>
    <w:rsid w:val="00463797"/>
    <w:rsid w:val="00474D00"/>
    <w:rsid w:val="004B2A50"/>
    <w:rsid w:val="004C0252"/>
    <w:rsid w:val="004F2BEE"/>
    <w:rsid w:val="0051744C"/>
    <w:rsid w:val="00524005"/>
    <w:rsid w:val="00541CE0"/>
    <w:rsid w:val="005534E1"/>
    <w:rsid w:val="00573487"/>
    <w:rsid w:val="00580CBF"/>
    <w:rsid w:val="005839FF"/>
    <w:rsid w:val="005907B3"/>
    <w:rsid w:val="005949FA"/>
    <w:rsid w:val="005D3D41"/>
    <w:rsid w:val="005D44D1"/>
    <w:rsid w:val="006249FD"/>
    <w:rsid w:val="00651280"/>
    <w:rsid w:val="006775BB"/>
    <w:rsid w:val="00680547"/>
    <w:rsid w:val="00695D76"/>
    <w:rsid w:val="006B1AF6"/>
    <w:rsid w:val="006F44EB"/>
    <w:rsid w:val="0070376B"/>
    <w:rsid w:val="007263BA"/>
    <w:rsid w:val="00761108"/>
    <w:rsid w:val="0079197B"/>
    <w:rsid w:val="00791A2A"/>
    <w:rsid w:val="007A2E0C"/>
    <w:rsid w:val="007C22CC"/>
    <w:rsid w:val="007C6FAA"/>
    <w:rsid w:val="007E1E76"/>
    <w:rsid w:val="007E2D19"/>
    <w:rsid w:val="007F2AEA"/>
    <w:rsid w:val="00807106"/>
    <w:rsid w:val="00813365"/>
    <w:rsid w:val="00813A2C"/>
    <w:rsid w:val="0082020C"/>
    <w:rsid w:val="0082075E"/>
    <w:rsid w:val="008356AD"/>
    <w:rsid w:val="008443D8"/>
    <w:rsid w:val="00854B1E"/>
    <w:rsid w:val="00856697"/>
    <w:rsid w:val="00856B8A"/>
    <w:rsid w:val="00876272"/>
    <w:rsid w:val="00883499"/>
    <w:rsid w:val="00885FD1"/>
    <w:rsid w:val="00896913"/>
    <w:rsid w:val="008D52C9"/>
    <w:rsid w:val="008E0BBB"/>
    <w:rsid w:val="008F03C7"/>
    <w:rsid w:val="009064A9"/>
    <w:rsid w:val="00945F4B"/>
    <w:rsid w:val="009464AF"/>
    <w:rsid w:val="00954E47"/>
    <w:rsid w:val="00965BFB"/>
    <w:rsid w:val="00970E28"/>
    <w:rsid w:val="0098120F"/>
    <w:rsid w:val="0098313F"/>
    <w:rsid w:val="00996476"/>
    <w:rsid w:val="009F33A4"/>
    <w:rsid w:val="00A021B7"/>
    <w:rsid w:val="00A131D9"/>
    <w:rsid w:val="00A14888"/>
    <w:rsid w:val="00A16111"/>
    <w:rsid w:val="00A1648F"/>
    <w:rsid w:val="00A23226"/>
    <w:rsid w:val="00A34296"/>
    <w:rsid w:val="00A521A9"/>
    <w:rsid w:val="00A925C0"/>
    <w:rsid w:val="00AA3CB5"/>
    <w:rsid w:val="00AC2B17"/>
    <w:rsid w:val="00AC47EA"/>
    <w:rsid w:val="00AC7755"/>
    <w:rsid w:val="00AE1CA0"/>
    <w:rsid w:val="00AE39DC"/>
    <w:rsid w:val="00AE4DC4"/>
    <w:rsid w:val="00B16D26"/>
    <w:rsid w:val="00B430BB"/>
    <w:rsid w:val="00B56FC2"/>
    <w:rsid w:val="00B84C12"/>
    <w:rsid w:val="00BA72C9"/>
    <w:rsid w:val="00BB4A42"/>
    <w:rsid w:val="00BB7845"/>
    <w:rsid w:val="00BF1CC6"/>
    <w:rsid w:val="00C05D09"/>
    <w:rsid w:val="00C42C4F"/>
    <w:rsid w:val="00C7557E"/>
    <w:rsid w:val="00C907D0"/>
    <w:rsid w:val="00CB030C"/>
    <w:rsid w:val="00CB1F23"/>
    <w:rsid w:val="00CD04F0"/>
    <w:rsid w:val="00CE3A26"/>
    <w:rsid w:val="00D16056"/>
    <w:rsid w:val="00D16D9D"/>
    <w:rsid w:val="00D3349E"/>
    <w:rsid w:val="00D54AA2"/>
    <w:rsid w:val="00D55315"/>
    <w:rsid w:val="00D5587F"/>
    <w:rsid w:val="00D65B56"/>
    <w:rsid w:val="00D67D41"/>
    <w:rsid w:val="00DB69DB"/>
    <w:rsid w:val="00DC48C7"/>
    <w:rsid w:val="00E00B94"/>
    <w:rsid w:val="00E25775"/>
    <w:rsid w:val="00E264FD"/>
    <w:rsid w:val="00E363B8"/>
    <w:rsid w:val="00E63AC1"/>
    <w:rsid w:val="00E96015"/>
    <w:rsid w:val="00ED2E52"/>
    <w:rsid w:val="00EE561B"/>
    <w:rsid w:val="00F01EA0"/>
    <w:rsid w:val="00F057C5"/>
    <w:rsid w:val="00F378D2"/>
    <w:rsid w:val="00F4786D"/>
    <w:rsid w:val="00F70676"/>
    <w:rsid w:val="00F85DED"/>
    <w:rsid w:val="00F90F90"/>
    <w:rsid w:val="00FB105C"/>
    <w:rsid w:val="00FB7297"/>
    <w:rsid w:val="00FC2ADA"/>
    <w:rsid w:val="00FC5B3C"/>
    <w:rsid w:val="00FE3F5E"/>
    <w:rsid w:val="00FF140B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A1BB7"/>
  <w15:docId w15:val="{C5FC1E98-7345-43EA-AF57-6AFD6586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unhideWhenUsed/>
    <w:rsid w:val="00B56FC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B56FC2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8BDBF-9DC1-49F0-9DF4-0336B5DCC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purl.org/dc/elements/1.1/"/>
    <ds:schemaRef ds:uri="c01e5b29-193a-4d10-968b-451612a16e4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14</TotalTime>
  <Pages>4</Pages>
  <Words>878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Roberta Buhagiar</cp:lastModifiedBy>
  <cp:revision>4</cp:revision>
  <cp:lastPrinted>2008-01-14T17:11:00Z</cp:lastPrinted>
  <dcterms:created xsi:type="dcterms:W3CDTF">2024-10-04T12:26:00Z</dcterms:created>
  <dcterms:modified xsi:type="dcterms:W3CDTF">2024-10-24T10:49:00Z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  <property fmtid="{D5CDD505-2E9C-101B-9397-08002B2CF9AE}" pid="3" name="_NewReviewCycle">
    <vt:lpwstr/>
  </property>
</Properties>
</file>